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764" w:rsidRPr="00234C67" w:rsidRDefault="00A61764" w:rsidP="00A61764">
      <w:pPr>
        <w:pStyle w:val="a5"/>
        <w:widowControl/>
        <w:rPr>
          <w:color w:val="auto"/>
          <w:sz w:val="24"/>
        </w:rPr>
      </w:pPr>
      <w:proofErr w:type="spellStart"/>
      <w:r w:rsidRPr="00234C67">
        <w:rPr>
          <w:color w:val="auto"/>
          <w:sz w:val="24"/>
        </w:rPr>
        <w:t>Междепозитарный</w:t>
      </w:r>
      <w:proofErr w:type="spellEnd"/>
      <w:r w:rsidRPr="00234C67">
        <w:rPr>
          <w:color w:val="auto"/>
          <w:sz w:val="24"/>
        </w:rPr>
        <w:t xml:space="preserve"> договор № MDD/____</w:t>
      </w:r>
    </w:p>
    <w:p w:rsidR="00A61764" w:rsidRPr="0002401D" w:rsidRDefault="00A61764" w:rsidP="00A61764">
      <w:pPr>
        <w:keepLines/>
        <w:jc w:val="both"/>
        <w:rPr>
          <w:b/>
        </w:rPr>
      </w:pPr>
    </w:p>
    <w:tbl>
      <w:tblPr>
        <w:tblW w:w="10368" w:type="dxa"/>
        <w:tblLayout w:type="fixed"/>
        <w:tblLook w:val="0000"/>
      </w:tblPr>
      <w:tblGrid>
        <w:gridCol w:w="4785"/>
        <w:gridCol w:w="5583"/>
      </w:tblGrid>
      <w:tr w:rsidR="00A61764" w:rsidRPr="0002401D" w:rsidTr="00A61764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A61764" w:rsidRPr="0002401D" w:rsidRDefault="00A61764" w:rsidP="00690AE1">
            <w:pPr>
              <w:jc w:val="both"/>
            </w:pPr>
            <w:r w:rsidRPr="0002401D">
              <w:t>г. Казань</w:t>
            </w:r>
          </w:p>
        </w:tc>
        <w:tc>
          <w:tcPr>
            <w:tcW w:w="5583" w:type="dxa"/>
          </w:tcPr>
          <w:p w:rsidR="00A61764" w:rsidRPr="0002401D" w:rsidRDefault="00A61764" w:rsidP="00690AE1">
            <w:pPr>
              <w:jc w:val="center"/>
            </w:pPr>
            <w:r w:rsidRPr="0002401D">
              <w:t>«___» ____________ 20__ г.</w:t>
            </w:r>
          </w:p>
          <w:p w:rsidR="00A61764" w:rsidRPr="0002401D" w:rsidRDefault="00A61764" w:rsidP="00690AE1">
            <w:pPr>
              <w:jc w:val="both"/>
            </w:pPr>
          </w:p>
        </w:tc>
      </w:tr>
    </w:tbl>
    <w:p w:rsidR="00A61764" w:rsidRPr="0002401D" w:rsidRDefault="00A61764" w:rsidP="00A61764">
      <w:pPr>
        <w:jc w:val="both"/>
      </w:pPr>
    </w:p>
    <w:tbl>
      <w:tblPr>
        <w:tblW w:w="0" w:type="auto"/>
        <w:tblLayout w:type="fixed"/>
        <w:tblLook w:val="0000"/>
      </w:tblPr>
      <w:tblGrid>
        <w:gridCol w:w="9747"/>
      </w:tblGrid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A61764" w:rsidRPr="0002401D" w:rsidRDefault="00A61764" w:rsidP="00A61764">
            <w:pPr>
              <w:tabs>
                <w:tab w:val="left" w:pos="567"/>
              </w:tabs>
              <w:ind w:firstLine="851"/>
              <w:jc w:val="both"/>
            </w:pPr>
            <w:proofErr w:type="gramStart"/>
            <w:r w:rsidRPr="00892C81">
              <w:t>О</w:t>
            </w:r>
            <w:r>
              <w:t>бщество с ограниченной ответственностью «Евроазиатский Регистратор»</w:t>
            </w:r>
            <w:r w:rsidRPr="00892C81">
              <w:t>, именуемое в дальнейшем Депозитарий, действующий на основании лицензии профессионального участника рынка ценных бумаг на осуществление депозитарной деятельности №0</w:t>
            </w:r>
            <w:r>
              <w:t>92</w:t>
            </w:r>
            <w:r w:rsidRPr="00892C81">
              <w:t>-</w:t>
            </w:r>
            <w:r>
              <w:t>14198</w:t>
            </w:r>
            <w:r w:rsidRPr="00892C81">
              <w:t xml:space="preserve">-000100 выданной </w:t>
            </w:r>
            <w:r>
              <w:t>Центральным Банком Российской Федерации</w:t>
            </w:r>
            <w:r w:rsidRPr="00892C81">
              <w:t xml:space="preserve"> </w:t>
            </w:r>
            <w:r>
              <w:t>03</w:t>
            </w:r>
            <w:r w:rsidRPr="00892C81">
              <w:t>.</w:t>
            </w:r>
            <w:r>
              <w:t>10</w:t>
            </w:r>
            <w:r w:rsidRPr="00892C81">
              <w:t>.20</w:t>
            </w:r>
            <w:r>
              <w:t>23</w:t>
            </w:r>
            <w:r w:rsidRPr="00892C81">
              <w:t xml:space="preserve"> года</w:t>
            </w:r>
            <w:r w:rsidRPr="001E2591">
              <w:t>,</w:t>
            </w:r>
            <w:r w:rsidRPr="0002401D">
              <w:t xml:space="preserve"> в лице _____________________________________, действующего на основании ___________________________________, с одной Стороны, и _____________________________________________________, именуемое в дальнейшем Депонент, в лице ____________________________________________________, действующего на основании ___________________________________, с другой Стороны, далее совместно именуемые Стороны, заключили настоящий Договор о</w:t>
            </w:r>
            <w:proofErr w:type="gramEnd"/>
            <w:r w:rsidRPr="0002401D">
              <w:t xml:space="preserve"> </w:t>
            </w:r>
            <w:proofErr w:type="gramStart"/>
            <w:r w:rsidRPr="0002401D">
              <w:t>нижеследующем</w:t>
            </w:r>
            <w:proofErr w:type="gramEnd"/>
            <w:r w:rsidRPr="0002401D">
              <w:t>: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A61764" w:rsidRPr="0002401D" w:rsidRDefault="00A61764" w:rsidP="00690AE1">
            <w:pPr>
              <w:jc w:val="both"/>
            </w:pPr>
          </w:p>
        </w:tc>
      </w:tr>
    </w:tbl>
    <w:p w:rsidR="00A61764" w:rsidRPr="0002401D" w:rsidRDefault="00A61764" w:rsidP="00A61764">
      <w:pPr>
        <w:pStyle w:val="a3"/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1. Предмет Договора</w:t>
      </w:r>
    </w:p>
    <w:p w:rsidR="00A61764" w:rsidRPr="0002401D" w:rsidRDefault="00A61764" w:rsidP="00A61764">
      <w:pPr>
        <w:keepLines/>
        <w:jc w:val="both"/>
      </w:pPr>
    </w:p>
    <w:p w:rsidR="00A61764" w:rsidRPr="0002401D" w:rsidRDefault="00A61764" w:rsidP="00A61764">
      <w:pPr>
        <w:numPr>
          <w:ilvl w:val="0"/>
          <w:numId w:val="1"/>
        </w:numPr>
        <w:tabs>
          <w:tab w:val="left" w:pos="567"/>
        </w:tabs>
        <w:jc w:val="both"/>
      </w:pPr>
      <w:r w:rsidRPr="0002401D">
        <w:t xml:space="preserve">Предметом настоящего Договора является предоставление Депозитарием Депоненту услуг: </w:t>
      </w:r>
    </w:p>
    <w:p w:rsidR="00A61764" w:rsidRPr="0002401D" w:rsidRDefault="00A61764" w:rsidP="00A61764">
      <w:pPr>
        <w:pStyle w:val="a6"/>
        <w:tabs>
          <w:tab w:val="clear" w:pos="4677"/>
          <w:tab w:val="clear" w:pos="9355"/>
          <w:tab w:val="left" w:pos="567"/>
        </w:tabs>
        <w:jc w:val="both"/>
      </w:pPr>
      <w:r w:rsidRPr="0002401D">
        <w:t>1.1.1.по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:rsidR="00A61764" w:rsidRPr="0002401D" w:rsidRDefault="00A61764" w:rsidP="00A61764">
      <w:pPr>
        <w:pStyle w:val="a6"/>
        <w:tabs>
          <w:tab w:val="clear" w:pos="4677"/>
          <w:tab w:val="clear" w:pos="9355"/>
          <w:tab w:val="left" w:pos="567"/>
        </w:tabs>
        <w:jc w:val="both"/>
      </w:pPr>
      <w:r w:rsidRPr="0002401D">
        <w:t>1.1.2.содействующих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:rsidR="00A61764" w:rsidRPr="0002401D" w:rsidRDefault="00A61764" w:rsidP="00A61764">
      <w:pPr>
        <w:tabs>
          <w:tab w:val="left" w:pos="567"/>
        </w:tabs>
        <w:jc w:val="both"/>
      </w:pPr>
      <w:r w:rsidRPr="0002401D">
        <w:t xml:space="preserve">1.2. </w:t>
      </w:r>
      <w:r w:rsidRPr="00892C81">
        <w:t>Депонент уведомлен о совмещении депозитарной деятельности О</w:t>
      </w:r>
      <w:r>
        <w:t>О</w:t>
      </w:r>
      <w:r w:rsidRPr="00892C81">
        <w:t>О «</w:t>
      </w:r>
      <w:r>
        <w:t>ЕАР</w:t>
      </w:r>
      <w:r w:rsidRPr="00892C81">
        <w:t xml:space="preserve">» с деятельностью по </w:t>
      </w:r>
      <w:r>
        <w:t xml:space="preserve">ведению реестра </w:t>
      </w:r>
      <w:r w:rsidRPr="00892C81">
        <w:t>ценны</w:t>
      </w:r>
      <w:r>
        <w:t>х</w:t>
      </w:r>
      <w:r w:rsidRPr="00892C81">
        <w:t xml:space="preserve"> бумаг.</w:t>
      </w:r>
      <w:r w:rsidRPr="0002401D">
        <w:t xml:space="preserve"> </w:t>
      </w:r>
    </w:p>
    <w:p w:rsidR="00A61764" w:rsidRPr="0002401D" w:rsidRDefault="00A61764" w:rsidP="00A61764">
      <w:pPr>
        <w:tabs>
          <w:tab w:val="left" w:pos="567"/>
        </w:tabs>
        <w:jc w:val="both"/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 xml:space="preserve">2. Порядок и условия оказания услуг 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numPr>
          <w:ilvl w:val="0"/>
          <w:numId w:val="3"/>
        </w:numPr>
        <w:tabs>
          <w:tab w:val="left" w:pos="0"/>
          <w:tab w:val="left" w:pos="567"/>
        </w:tabs>
        <w:jc w:val="both"/>
      </w:pPr>
      <w:r w:rsidRPr="0002401D">
        <w:t xml:space="preserve">Обслуживание Депонента производится в порядке и на условиях, определенных в документе «Условия осуществления депозитарной деятельности </w:t>
      </w:r>
      <w:r>
        <w:t xml:space="preserve">ООО «ЕАР» </w:t>
      </w:r>
      <w:r w:rsidRPr="0002401D">
        <w:t>(далее – Условия), являющемся неотъемлемой частью настоящего Договора (Приложение 1).</w:t>
      </w:r>
    </w:p>
    <w:p w:rsidR="00A61764" w:rsidRPr="0002401D" w:rsidRDefault="00A61764" w:rsidP="00A61764">
      <w:pPr>
        <w:numPr>
          <w:ilvl w:val="0"/>
          <w:numId w:val="3"/>
        </w:numPr>
        <w:tabs>
          <w:tab w:val="left" w:pos="0"/>
          <w:tab w:val="left" w:pos="567"/>
        </w:tabs>
        <w:jc w:val="both"/>
      </w:pPr>
      <w:r w:rsidRPr="0002401D">
        <w:t>Депонент ознакомлен и согласен со всеми пунктами Условий.</w:t>
      </w:r>
    </w:p>
    <w:p w:rsidR="00A61764" w:rsidRPr="0002401D" w:rsidRDefault="00A61764" w:rsidP="00A61764">
      <w:pPr>
        <w:numPr>
          <w:ilvl w:val="0"/>
          <w:numId w:val="3"/>
        </w:numPr>
        <w:tabs>
          <w:tab w:val="left" w:pos="0"/>
          <w:tab w:val="left" w:pos="567"/>
        </w:tabs>
        <w:jc w:val="both"/>
      </w:pPr>
      <w:r w:rsidRPr="0002401D"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:rsidR="00A61764" w:rsidRPr="0002401D" w:rsidRDefault="00A61764" w:rsidP="00A61764"/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3. Права и обязанности Сторон</w:t>
      </w:r>
    </w:p>
    <w:p w:rsidR="00A61764" w:rsidRPr="0002401D" w:rsidRDefault="00A61764" w:rsidP="00A61764">
      <w:pPr>
        <w:jc w:val="both"/>
      </w:pPr>
    </w:p>
    <w:p w:rsidR="00A61764" w:rsidRPr="0002401D" w:rsidRDefault="00A61764" w:rsidP="00A61764">
      <w:pPr>
        <w:numPr>
          <w:ilvl w:val="0"/>
          <w:numId w:val="4"/>
        </w:numPr>
        <w:tabs>
          <w:tab w:val="left" w:pos="0"/>
          <w:tab w:val="left" w:pos="567"/>
        </w:tabs>
        <w:jc w:val="both"/>
      </w:pPr>
      <w:r w:rsidRPr="0002401D">
        <w:t>Права и обязанности Сторон определяются Условиями.</w:t>
      </w:r>
    </w:p>
    <w:p w:rsidR="00A61764" w:rsidRPr="0002401D" w:rsidRDefault="00A61764" w:rsidP="00A61764">
      <w:pPr>
        <w:numPr>
          <w:ilvl w:val="0"/>
          <w:numId w:val="4"/>
        </w:numPr>
        <w:tabs>
          <w:tab w:val="left" w:pos="0"/>
          <w:tab w:val="left" w:pos="567"/>
        </w:tabs>
        <w:jc w:val="both"/>
      </w:pPr>
      <w:r w:rsidRPr="0002401D">
        <w:t xml:space="preserve">Стороны обязуются ежеквартально проводить сверку данных об остатках ценных бумаг, права на которые учитываются на </w:t>
      </w:r>
      <w:proofErr w:type="spellStart"/>
      <w:r w:rsidRPr="0002401D">
        <w:t>междепозитарном</w:t>
      </w:r>
      <w:proofErr w:type="spellEnd"/>
      <w:r w:rsidRPr="0002401D">
        <w:t xml:space="preserve"> счете депо Депонента, по состоянию на конец последнего рабочего дня квартала в порядке, предусмотренном Условиями. </w:t>
      </w:r>
    </w:p>
    <w:p w:rsidR="00A61764" w:rsidRPr="0002401D" w:rsidRDefault="00A61764" w:rsidP="00A61764">
      <w:pPr>
        <w:numPr>
          <w:ilvl w:val="0"/>
          <w:numId w:val="4"/>
        </w:numPr>
        <w:tabs>
          <w:tab w:val="left" w:pos="0"/>
          <w:tab w:val="left" w:pos="567"/>
        </w:tabs>
        <w:jc w:val="both"/>
      </w:pPr>
      <w:r w:rsidRPr="0002401D">
        <w:t>Стороны обязуются соблюдать положения Условий и дополнительных соглашений к настоящему Договору.</w:t>
      </w:r>
    </w:p>
    <w:p w:rsidR="00A61764" w:rsidRPr="0002401D" w:rsidRDefault="00A61764" w:rsidP="00A61764"/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4. Порядок расчетов</w:t>
      </w:r>
    </w:p>
    <w:p w:rsidR="00A61764" w:rsidRPr="0002401D" w:rsidRDefault="00A61764" w:rsidP="00A61764">
      <w:pPr>
        <w:jc w:val="both"/>
      </w:pPr>
    </w:p>
    <w:p w:rsidR="00A61764" w:rsidRPr="0002401D" w:rsidRDefault="00A61764" w:rsidP="00A61764">
      <w:pPr>
        <w:numPr>
          <w:ilvl w:val="0"/>
          <w:numId w:val="5"/>
        </w:numPr>
        <w:tabs>
          <w:tab w:val="left" w:pos="0"/>
          <w:tab w:val="left" w:pos="567"/>
        </w:tabs>
        <w:jc w:val="both"/>
      </w:pPr>
      <w:r w:rsidRPr="0002401D">
        <w:t>Порядок расчетов между Сторонами определяется Условиями, либо отдельным соглашением к настоящему Договору, в случае заключения подобного соглашения.</w:t>
      </w:r>
    </w:p>
    <w:p w:rsidR="00A61764" w:rsidRPr="0002401D" w:rsidRDefault="00A61764" w:rsidP="00A61764">
      <w:pPr>
        <w:numPr>
          <w:ilvl w:val="0"/>
          <w:numId w:val="5"/>
        </w:numPr>
        <w:tabs>
          <w:tab w:val="left" w:pos="0"/>
          <w:tab w:val="left" w:pos="567"/>
        </w:tabs>
        <w:ind w:left="0" w:firstLine="0"/>
        <w:jc w:val="both"/>
        <w:rPr>
          <w:b/>
        </w:rPr>
      </w:pPr>
      <w:r w:rsidRPr="0002401D">
        <w:t>Вознаграждение Депозитария за оказанные депозитарные услуги оплачивается в соответствии с утвержденным тарифом, являющимся неотъемлем</w:t>
      </w:r>
      <w:r>
        <w:t>ой частью настоящего Договора</w:t>
      </w:r>
      <w:r w:rsidRPr="0002401D">
        <w:t>.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5. Ответственность Сторон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jc w:val="both"/>
      </w:pPr>
      <w:r w:rsidRPr="0002401D">
        <w:t>Стороны несут ответственность за неисполнение или ненадлежащее исполнение своих обязательств по настоящему Договору.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>Сторона, не исполнившая свои обязательства по настоящему Договору, возмещает другой Стороне понесённые убытки в полном размере.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 xml:space="preserve">Депозитарий несет ответственность </w:t>
      </w:r>
      <w:proofErr w:type="gramStart"/>
      <w:r w:rsidRPr="0002401D">
        <w:t>за</w:t>
      </w:r>
      <w:proofErr w:type="gramEnd"/>
      <w:r w:rsidRPr="0002401D">
        <w:t>: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утрату и недостоверность записей по счетам депо Депонента;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 xml:space="preserve">искажение или </w:t>
      </w:r>
      <w:proofErr w:type="spellStart"/>
      <w:r w:rsidRPr="0002401D">
        <w:t>непредоставление</w:t>
      </w:r>
      <w:proofErr w:type="spellEnd"/>
      <w:r w:rsidRPr="0002401D">
        <w:t xml:space="preserve">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proofErr w:type="spellStart"/>
      <w:r w:rsidRPr="0002401D">
        <w:t>неуведомление</w:t>
      </w:r>
      <w:proofErr w:type="spellEnd"/>
      <w:r w:rsidRPr="0002401D">
        <w:t xml:space="preserve"> Депонента о корпоративном действии, повлекшем за собой ограничение прав Депонента по ценной бумаге;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сохранность депонированных у него сертификатов ценных бумаг;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утрату, порчу документов Депонента, переданных им в Депозитарий.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 xml:space="preserve">Депозитарий не несет ответственности </w:t>
      </w:r>
      <w:proofErr w:type="gramStart"/>
      <w:r w:rsidRPr="0002401D">
        <w:t>за</w:t>
      </w:r>
      <w:proofErr w:type="gramEnd"/>
      <w:r w:rsidRPr="0002401D">
        <w:t>: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 xml:space="preserve">неисполнение эмитентом своих обязательств по ценным бумагам данного эмитента; 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lastRenderedPageBreak/>
        <w:t xml:space="preserve">действие/бездействие эмитента, его регистратора/ведущего депозитария, </w:t>
      </w:r>
      <w:proofErr w:type="gramStart"/>
      <w:r w:rsidRPr="0002401D">
        <w:t>приведшие</w:t>
      </w:r>
      <w:proofErr w:type="gramEnd"/>
      <w:r w:rsidRPr="0002401D">
        <w:t xml:space="preserve"> или могущие привести к нежелательным для Депонента последствиям. 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 xml:space="preserve">Депонент несет ответственность </w:t>
      </w:r>
      <w:proofErr w:type="gramStart"/>
      <w:r w:rsidRPr="0002401D">
        <w:t>за</w:t>
      </w:r>
      <w:proofErr w:type="gramEnd"/>
      <w:r w:rsidRPr="0002401D">
        <w:t>: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своевременную оплату выставленных счетов-фактур Депозитария;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своевременность передачи Депозитарию поручений, распоряжений и других документов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:rsidR="00A61764" w:rsidRPr="0002401D" w:rsidRDefault="00A61764" w:rsidP="00A61764">
      <w:pPr>
        <w:numPr>
          <w:ilvl w:val="0"/>
          <w:numId w:val="2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02401D"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данные.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>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 xml:space="preserve">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:rsidR="00A61764" w:rsidRPr="0002401D" w:rsidRDefault="00A61764" w:rsidP="00A61764">
      <w:pPr>
        <w:numPr>
          <w:ilvl w:val="0"/>
          <w:numId w:val="6"/>
        </w:numPr>
        <w:tabs>
          <w:tab w:val="left" w:pos="0"/>
          <w:tab w:val="left" w:pos="567"/>
        </w:tabs>
        <w:ind w:left="0" w:firstLine="0"/>
        <w:jc w:val="both"/>
      </w:pPr>
      <w:r w:rsidRPr="0002401D">
        <w:t>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6. Срок действия Договора и порядок его расторжения</w:t>
      </w:r>
    </w:p>
    <w:p w:rsidR="00A61764" w:rsidRPr="0002401D" w:rsidRDefault="00A61764" w:rsidP="00A61764">
      <w:pPr>
        <w:tabs>
          <w:tab w:val="left" w:pos="284"/>
        </w:tabs>
      </w:pPr>
    </w:p>
    <w:p w:rsidR="00A61764" w:rsidRPr="0002401D" w:rsidRDefault="00A61764" w:rsidP="00A61764">
      <w:pPr>
        <w:pStyle w:val="a8"/>
        <w:numPr>
          <w:ilvl w:val="0"/>
          <w:numId w:val="7"/>
        </w:numPr>
        <w:tabs>
          <w:tab w:val="clear" w:pos="4677"/>
          <w:tab w:val="clear" w:pos="9355"/>
        </w:tabs>
        <w:jc w:val="both"/>
      </w:pPr>
      <w:r w:rsidRPr="0002401D">
        <w:t>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:rsidR="00A61764" w:rsidRPr="0002401D" w:rsidRDefault="00A61764" w:rsidP="00A61764">
      <w:pPr>
        <w:pStyle w:val="a8"/>
        <w:numPr>
          <w:ilvl w:val="0"/>
          <w:numId w:val="7"/>
        </w:numPr>
        <w:tabs>
          <w:tab w:val="clear" w:pos="4677"/>
          <w:tab w:val="clear" w:pos="9355"/>
        </w:tabs>
        <w:jc w:val="both"/>
      </w:pPr>
      <w:r w:rsidRPr="0002401D">
        <w:t>Расторжение Договора определяется Условиями.</w:t>
      </w:r>
    </w:p>
    <w:p w:rsidR="00A61764" w:rsidRPr="0002401D" w:rsidRDefault="00A61764" w:rsidP="00A61764">
      <w:pPr>
        <w:numPr>
          <w:ilvl w:val="0"/>
          <w:numId w:val="7"/>
        </w:numPr>
        <w:jc w:val="both"/>
      </w:pPr>
      <w:r w:rsidRPr="0002401D">
        <w:t>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:rsidR="00A61764" w:rsidRPr="0002401D" w:rsidRDefault="00A61764" w:rsidP="00A61764">
      <w:pPr>
        <w:keepLines/>
        <w:jc w:val="both"/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7. Разрешение споров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numPr>
          <w:ilvl w:val="0"/>
          <w:numId w:val="8"/>
        </w:numPr>
        <w:tabs>
          <w:tab w:val="left" w:pos="567"/>
        </w:tabs>
        <w:jc w:val="both"/>
      </w:pPr>
      <w:r w:rsidRPr="0002401D">
        <w:t xml:space="preserve">Все споры разрешаются сторонами путем переговоров, а при не достижении соглашения – в соответствующей судебной инстанции </w:t>
      </w:r>
      <w:proofErr w:type="gramStart"/>
      <w:r w:rsidRPr="0002401D">
        <w:t>г</w:t>
      </w:r>
      <w:proofErr w:type="gramEnd"/>
      <w:r w:rsidRPr="0002401D">
        <w:t xml:space="preserve">. Казани. 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C04819" w:rsidRDefault="00A61764" w:rsidP="00A61764">
      <w:pPr>
        <w:ind w:firstLine="709"/>
        <w:jc w:val="center"/>
        <w:rPr>
          <w:b/>
        </w:rPr>
      </w:pPr>
      <w:r w:rsidRPr="00C04819">
        <w:rPr>
          <w:b/>
        </w:rPr>
        <w:t>8</w:t>
      </w:r>
      <w:r w:rsidRPr="001F4FB7">
        <w:rPr>
          <w:b/>
        </w:rPr>
        <w:t xml:space="preserve">. </w:t>
      </w:r>
      <w:proofErr w:type="spellStart"/>
      <w:r w:rsidRPr="001F4FB7">
        <w:rPr>
          <w:b/>
        </w:rPr>
        <w:t>Антикоррупционная</w:t>
      </w:r>
      <w:proofErr w:type="spellEnd"/>
      <w:r w:rsidRPr="001F4FB7">
        <w:rPr>
          <w:b/>
        </w:rPr>
        <w:t xml:space="preserve"> оговорка</w:t>
      </w:r>
    </w:p>
    <w:p w:rsidR="00A61764" w:rsidRPr="00E60C42" w:rsidRDefault="00A61764" w:rsidP="00A61764">
      <w:pPr>
        <w:pStyle w:val="a3"/>
        <w:widowControl w:val="0"/>
        <w:tabs>
          <w:tab w:val="left" w:pos="426"/>
          <w:tab w:val="left" w:pos="1134"/>
        </w:tabs>
        <w:suppressAutoHyphens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.1. Каждая Сторона подтверждает, что осуществляла, осуществляет и </w:t>
      </w:r>
      <w:proofErr w:type="gramStart"/>
      <w:r w:rsidRPr="00E60C42">
        <w:rPr>
          <w:iCs/>
          <w:lang w:eastAsia="en-US"/>
        </w:rPr>
        <w:t xml:space="preserve">будет осуществлять свою деятельность с соблюдением законодательства </w:t>
      </w:r>
      <w:r w:rsidRPr="00E60C42">
        <w:t>Российской Федерации</w:t>
      </w:r>
      <w:r w:rsidRPr="00E60C42">
        <w:rPr>
          <w:iCs/>
          <w:lang w:eastAsia="en-US"/>
        </w:rPr>
        <w:t xml:space="preserve"> о противодействии коррупции и что ввела</w:t>
      </w:r>
      <w:proofErr w:type="gramEnd"/>
      <w:r w:rsidRPr="00E60C42">
        <w:rPr>
          <w:iCs/>
          <w:lang w:eastAsia="en-US"/>
        </w:rPr>
        <w:t xml:space="preserve">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proofErr w:type="spellStart"/>
      <w:r w:rsidRPr="00E60C42">
        <w:rPr>
          <w:iCs/>
          <w:lang w:eastAsia="en-US"/>
        </w:rPr>
        <w:t>антикоррупционного</w:t>
      </w:r>
      <w:proofErr w:type="spellEnd"/>
      <w:r w:rsidRPr="00E60C42">
        <w:rPr>
          <w:iCs/>
          <w:lang w:eastAsia="en-US"/>
        </w:rPr>
        <w:t xml:space="preserve"> законодательства.</w:t>
      </w:r>
    </w:p>
    <w:p w:rsidR="00A61764" w:rsidRPr="00E60C42" w:rsidRDefault="00A61764" w:rsidP="00A61764">
      <w:pPr>
        <w:pStyle w:val="a3"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</w:t>
      </w:r>
      <w:r w:rsidRPr="00E60C42">
        <w:rPr>
          <w:iCs/>
          <w:lang w:eastAsia="en-US"/>
        </w:rPr>
        <w:lastRenderedPageBreak/>
        <w:t>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Pr="00E60C42">
        <w:t xml:space="preserve"> Российской Федерации</w:t>
      </w:r>
      <w:r w:rsidRPr="00E60C42">
        <w:rPr>
          <w:iCs/>
          <w:lang w:eastAsia="en-US"/>
        </w:rPr>
        <w:t>.</w:t>
      </w:r>
    </w:p>
    <w:p w:rsidR="00A61764" w:rsidRPr="00E60C42" w:rsidRDefault="00A61764" w:rsidP="00A61764">
      <w:pPr>
        <w:pStyle w:val="a3"/>
        <w:spacing w:after="0"/>
        <w:jc w:val="both"/>
        <w:rPr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>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E60C42">
        <w:rPr>
          <w:lang w:eastAsia="en-US"/>
        </w:rPr>
        <w:t>.</w:t>
      </w:r>
    </w:p>
    <w:p w:rsidR="00A61764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>
        <w:rPr>
          <w:b/>
        </w:rPr>
        <w:t>9</w:t>
      </w:r>
      <w:r w:rsidRPr="0002401D">
        <w:rPr>
          <w:b/>
        </w:rPr>
        <w:t>. Заключительные  положения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tabs>
          <w:tab w:val="left" w:pos="0"/>
        </w:tabs>
        <w:jc w:val="both"/>
      </w:pPr>
      <w:r>
        <w:t xml:space="preserve">9.1. </w:t>
      </w:r>
      <w:r w:rsidRPr="0002401D">
        <w:t>Стороны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лицами.</w:t>
      </w:r>
    </w:p>
    <w:p w:rsidR="00A61764" w:rsidRPr="0002401D" w:rsidRDefault="00A61764" w:rsidP="00A61764">
      <w:pPr>
        <w:tabs>
          <w:tab w:val="left" w:pos="0"/>
          <w:tab w:val="left" w:pos="567"/>
        </w:tabs>
        <w:jc w:val="both"/>
      </w:pPr>
      <w:r>
        <w:t xml:space="preserve">9.2. </w:t>
      </w:r>
      <w:r w:rsidRPr="0002401D">
        <w:t>Настоящий Договор полностью отражает волю Сторон по всем вопросам, относящимся к настоящему Договору.</w:t>
      </w:r>
    </w:p>
    <w:p w:rsidR="00A61764" w:rsidRPr="0002401D" w:rsidRDefault="00A61764" w:rsidP="00A61764">
      <w:pPr>
        <w:tabs>
          <w:tab w:val="left" w:pos="0"/>
          <w:tab w:val="left" w:pos="567"/>
        </w:tabs>
        <w:jc w:val="both"/>
      </w:pPr>
      <w:r>
        <w:t xml:space="preserve">9.3. </w:t>
      </w:r>
      <w:r w:rsidRPr="0002401D">
        <w:t>Настоящий Договор составлен в 2-х экземплярах, имеющих равную юридическую силу, по одному экземпляру для каждой из Сторон. Каждый экземпляр подписывается уполномоченными лицами и скрепляется оттисками печатей.</w:t>
      </w:r>
    </w:p>
    <w:p w:rsidR="00A61764" w:rsidRPr="0002401D" w:rsidRDefault="00A61764" w:rsidP="00A61764">
      <w:pPr>
        <w:tabs>
          <w:tab w:val="left" w:pos="284"/>
        </w:tabs>
        <w:rPr>
          <w:b/>
        </w:rPr>
      </w:pPr>
    </w:p>
    <w:p w:rsidR="00A61764" w:rsidRPr="0002401D" w:rsidRDefault="00A61764" w:rsidP="00A61764">
      <w:pPr>
        <w:tabs>
          <w:tab w:val="num" w:pos="0"/>
          <w:tab w:val="left" w:pos="284"/>
        </w:tabs>
        <w:jc w:val="center"/>
        <w:rPr>
          <w:b/>
        </w:rPr>
      </w:pPr>
      <w:r w:rsidRPr="0002401D">
        <w:rPr>
          <w:b/>
        </w:rPr>
        <w:t>Адреса и реквизиты Сторон</w:t>
      </w:r>
    </w:p>
    <w:p w:rsidR="00A61764" w:rsidRPr="0002401D" w:rsidRDefault="00A61764" w:rsidP="00A6176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A61764" w:rsidRPr="0002401D" w:rsidRDefault="00A61764" w:rsidP="00690AE1">
            <w:pPr>
              <w:keepLines/>
              <w:jc w:val="center"/>
              <w:rPr>
                <w:b/>
              </w:rPr>
            </w:pPr>
            <w:r w:rsidRPr="0002401D">
              <w:rPr>
                <w:b/>
              </w:rPr>
              <w:t>ДЕПОЗИТАРИЙ: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proofErr w:type="spellStart"/>
            <w:r w:rsidRPr="0002401D">
              <w:rPr>
                <w:b/>
              </w:rPr>
              <w:t>E_mail</w:t>
            </w:r>
            <w:proofErr w:type="spellEnd"/>
            <w:r w:rsidRPr="0002401D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 xml:space="preserve">Корреспондентский </w:t>
            </w:r>
            <w:proofErr w:type="spellStart"/>
            <w:proofErr w:type="gramStart"/>
            <w:r w:rsidRPr="0002401D">
              <w:rPr>
                <w:b/>
              </w:rPr>
              <w:t>c</w:t>
            </w:r>
            <w:proofErr w:type="gramEnd"/>
            <w:r w:rsidRPr="0002401D">
              <w:rPr>
                <w:b/>
              </w:rPr>
              <w:t>чет</w:t>
            </w:r>
            <w:proofErr w:type="spellEnd"/>
            <w:r w:rsidRPr="0002401D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</w:tbl>
    <w:p w:rsidR="00A61764" w:rsidRPr="0002401D" w:rsidRDefault="00A61764" w:rsidP="00A61764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A61764" w:rsidRPr="0002401D" w:rsidRDefault="00A61764" w:rsidP="00690AE1">
            <w:pPr>
              <w:keepLines/>
              <w:jc w:val="center"/>
              <w:rPr>
                <w:b/>
              </w:rPr>
            </w:pPr>
            <w:r w:rsidRPr="0002401D">
              <w:rPr>
                <w:b/>
              </w:rPr>
              <w:t>ДЕПОНЕНТ: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proofErr w:type="spellStart"/>
            <w:r w:rsidRPr="0002401D">
              <w:rPr>
                <w:b/>
              </w:rPr>
              <w:t>E_mail</w:t>
            </w:r>
            <w:proofErr w:type="spellEnd"/>
            <w:r w:rsidRPr="0002401D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Корреспондентский счет: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A61764" w:rsidRPr="0002401D" w:rsidRDefault="00A61764" w:rsidP="00690AE1">
            <w:pPr>
              <w:keepLines/>
              <w:rPr>
                <w:b/>
              </w:rPr>
            </w:pPr>
            <w:r w:rsidRPr="0002401D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</w:tbl>
    <w:p w:rsidR="00A61764" w:rsidRPr="0002401D" w:rsidRDefault="00A61764" w:rsidP="00A61764">
      <w:pPr>
        <w:keepLines/>
        <w:jc w:val="both"/>
        <w:rPr>
          <w:b/>
        </w:rPr>
      </w:pPr>
    </w:p>
    <w:p w:rsidR="00A61764" w:rsidRPr="0002401D" w:rsidRDefault="00A61764" w:rsidP="00A61764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95"/>
        <w:gridCol w:w="455"/>
        <w:gridCol w:w="1140"/>
        <w:gridCol w:w="1595"/>
        <w:gridCol w:w="1595"/>
        <w:gridCol w:w="456"/>
        <w:gridCol w:w="1139"/>
        <w:gridCol w:w="1596"/>
      </w:tblGrid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  <w:r w:rsidRPr="0002401D">
              <w:rPr>
                <w:b/>
              </w:rPr>
              <w:t>ПОДПИСИ СТОРОН: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A61764" w:rsidRPr="0002401D" w:rsidRDefault="00A61764" w:rsidP="00690AE1">
            <w:pPr>
              <w:keepLines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A61764" w:rsidRPr="0002401D" w:rsidRDefault="00A61764" w:rsidP="00690AE1">
            <w:pPr>
              <w:keepLines/>
              <w:jc w:val="center"/>
              <w:rPr>
                <w:b/>
              </w:rPr>
            </w:pPr>
            <w:r w:rsidRPr="0002401D">
              <w:rPr>
                <w:b/>
              </w:rPr>
              <w:t>СО СТОРОНЫ ДЕПОЗИТАРИЯ:</w:t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A61764" w:rsidRPr="0002401D" w:rsidRDefault="00A61764" w:rsidP="00690AE1">
            <w:pPr>
              <w:keepLines/>
              <w:jc w:val="center"/>
              <w:rPr>
                <w:b/>
              </w:rPr>
            </w:pPr>
            <w:r w:rsidRPr="0002401D">
              <w:rPr>
                <w:b/>
              </w:rPr>
              <w:t>СО СТОРОНЫ ДЕПОНЕНТА: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4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gridSpan w:val="2"/>
            <w:tcBorders>
              <w:bottom w:val="single" w:sz="4" w:space="0" w:color="auto"/>
            </w:tcBorders>
          </w:tcPr>
          <w:p w:rsidR="00A61764" w:rsidRPr="0002401D" w:rsidRDefault="00A6176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A61764" w:rsidRPr="0002401D" w:rsidRDefault="00A61764" w:rsidP="00690AE1">
            <w:pPr>
              <w:rPr>
                <w:b/>
              </w:rPr>
            </w:pPr>
            <w:r w:rsidRPr="0002401D">
              <w:rPr>
                <w:b/>
              </w:rPr>
              <w:t>(___________________)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A61764" w:rsidRPr="0002401D" w:rsidRDefault="00A61764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A61764" w:rsidRPr="0002401D" w:rsidRDefault="00A61764" w:rsidP="00690AE1">
            <w:pPr>
              <w:rPr>
                <w:b/>
              </w:rPr>
            </w:pPr>
            <w:r w:rsidRPr="0002401D">
              <w:rPr>
                <w:b/>
              </w:rPr>
              <w:t>(___________________)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A61764" w:rsidRPr="0002401D" w:rsidRDefault="00A61764" w:rsidP="00690AE1">
            <w:pPr>
              <w:jc w:val="center"/>
            </w:pPr>
            <w:r w:rsidRPr="0002401D">
              <w:rPr>
                <w:b/>
              </w:rPr>
              <w:t xml:space="preserve">                              </w:t>
            </w:r>
            <w:r w:rsidRPr="0002401D">
              <w:t>Ф.И.О.</w:t>
            </w:r>
          </w:p>
        </w:tc>
        <w:tc>
          <w:tcPr>
            <w:tcW w:w="4786" w:type="dxa"/>
            <w:gridSpan w:val="4"/>
          </w:tcPr>
          <w:p w:rsidR="00A61764" w:rsidRPr="0002401D" w:rsidRDefault="00A61764" w:rsidP="00690AE1">
            <w:pPr>
              <w:jc w:val="both"/>
            </w:pPr>
            <w:r w:rsidRPr="0002401D">
              <w:rPr>
                <w:b/>
              </w:rPr>
              <w:t xml:space="preserve">                                              </w:t>
            </w:r>
            <w:r w:rsidRPr="0002401D">
              <w:t xml:space="preserve">  Ф.И.О.</w:t>
            </w: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1595" w:type="dxa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  <w:r w:rsidRPr="0002401D">
              <w:t>М.П.</w:t>
            </w:r>
          </w:p>
        </w:tc>
        <w:tc>
          <w:tcPr>
            <w:tcW w:w="1595" w:type="dxa"/>
            <w:gridSpan w:val="2"/>
          </w:tcPr>
          <w:p w:rsidR="00A61764" w:rsidRPr="0002401D" w:rsidRDefault="00A6176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A61764" w:rsidRPr="0002401D" w:rsidRDefault="00A61764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  <w:r w:rsidRPr="0002401D">
              <w:t>М.П.</w:t>
            </w:r>
          </w:p>
        </w:tc>
        <w:tc>
          <w:tcPr>
            <w:tcW w:w="1595" w:type="dxa"/>
            <w:gridSpan w:val="2"/>
          </w:tcPr>
          <w:p w:rsidR="00A61764" w:rsidRPr="0002401D" w:rsidRDefault="00A61764" w:rsidP="00690AE1">
            <w:pPr>
              <w:rPr>
                <w:b/>
              </w:rPr>
            </w:pPr>
          </w:p>
        </w:tc>
        <w:tc>
          <w:tcPr>
            <w:tcW w:w="1596" w:type="dxa"/>
          </w:tcPr>
          <w:p w:rsidR="00A61764" w:rsidRPr="0002401D" w:rsidRDefault="00A61764" w:rsidP="00690AE1">
            <w:pPr>
              <w:rPr>
                <w:b/>
              </w:rPr>
            </w:pPr>
          </w:p>
        </w:tc>
      </w:tr>
      <w:tr w:rsidR="00A61764" w:rsidRPr="0002401D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A61764" w:rsidRPr="0002401D" w:rsidRDefault="00A61764" w:rsidP="00690AE1">
            <w:pPr>
              <w:jc w:val="center"/>
              <w:rPr>
                <w:b/>
              </w:rPr>
            </w:pPr>
          </w:p>
        </w:tc>
      </w:tr>
    </w:tbl>
    <w:p w:rsidR="00A61764" w:rsidRPr="0002401D" w:rsidRDefault="00A61764" w:rsidP="00A61764">
      <w:pPr>
        <w:tabs>
          <w:tab w:val="left" w:pos="284"/>
        </w:tabs>
      </w:pPr>
    </w:p>
    <w:p w:rsidR="00775E16" w:rsidRDefault="00775E16"/>
    <w:sectPr w:rsidR="00775E16" w:rsidSect="007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3561"/>
    <w:multiLevelType w:val="hybridMultilevel"/>
    <w:tmpl w:val="922633AA"/>
    <w:lvl w:ilvl="0" w:tplc="539048D6">
      <w:start w:val="1"/>
      <w:numFmt w:val="decimal"/>
      <w:lvlText w:val="8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2949069A"/>
    <w:multiLevelType w:val="hybridMultilevel"/>
    <w:tmpl w:val="C6785D54"/>
    <w:lvl w:ilvl="0" w:tplc="B78E39B0">
      <w:start w:val="1"/>
      <w:numFmt w:val="decimal"/>
      <w:lvlText w:val="3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423B49"/>
    <w:multiLevelType w:val="hybridMultilevel"/>
    <w:tmpl w:val="4A147A24"/>
    <w:lvl w:ilvl="0" w:tplc="35D4773A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3525ADD"/>
    <w:multiLevelType w:val="hybridMultilevel"/>
    <w:tmpl w:val="457C16DA"/>
    <w:lvl w:ilvl="0" w:tplc="9C588944">
      <w:start w:val="1"/>
      <w:numFmt w:val="decimal"/>
      <w:lvlText w:val="7.%1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6E1D7B"/>
    <w:multiLevelType w:val="hybridMultilevel"/>
    <w:tmpl w:val="B2644DA6"/>
    <w:lvl w:ilvl="0" w:tplc="8BFA64EC">
      <w:start w:val="1"/>
      <w:numFmt w:val="decimal"/>
      <w:lvlText w:val="2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1C06C6"/>
    <w:multiLevelType w:val="hybridMultilevel"/>
    <w:tmpl w:val="F314F910"/>
    <w:lvl w:ilvl="0" w:tplc="91B08856">
      <w:start w:val="1"/>
      <w:numFmt w:val="decimal"/>
      <w:lvlText w:val="5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C3396A"/>
    <w:multiLevelType w:val="hybridMultilevel"/>
    <w:tmpl w:val="40F4352E"/>
    <w:lvl w:ilvl="0" w:tplc="8FC04EFE">
      <w:start w:val="1"/>
      <w:numFmt w:val="decimal"/>
      <w:lvlText w:val="6.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A61764"/>
    <w:rsid w:val="00775E16"/>
    <w:rsid w:val="00A61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1764"/>
    <w:pPr>
      <w:spacing w:after="120"/>
    </w:pPr>
  </w:style>
  <w:style w:type="character" w:customStyle="1" w:styleId="a4">
    <w:name w:val="Основной текст Знак"/>
    <w:basedOn w:val="a0"/>
    <w:link w:val="a3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A61764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rsid w:val="00A617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A6176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617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1511</Words>
  <Characters>8617</Characters>
  <Application>Microsoft Office Word</Application>
  <DocSecurity>0</DocSecurity>
  <Lines>71</Lines>
  <Paragraphs>20</Paragraphs>
  <ScaleCrop>false</ScaleCrop>
  <Company>Microsoft</Company>
  <LinksUpToDate>false</LinksUpToDate>
  <CharactersWithSpaces>10108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Ольга Кириленкр</cp:lastModifiedBy>
  <cp:revision>1</cp:revision>
  <dcterms:created xsi:type="dcterms:W3CDTF">2023-10-06T11:39:00Z</dcterms:created>
  <dcterms:modified xsi:type="dcterms:W3CDTF">2023-10-06T11:43:00Z</dcterms:modified>
</cp:coreProperties>
</file>